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50" w:rsidRDefault="000676FA" w:rsidP="000676FA">
      <w:pPr>
        <w:pStyle w:val="a5"/>
        <w:shd w:val="clear" w:color="auto" w:fill="FBFBFB"/>
        <w:spacing w:before="0" w:beforeAutospacing="0" w:after="0" w:afterAutospacing="0"/>
        <w:jc w:val="both"/>
        <w:rPr>
          <w:color w:val="343333"/>
          <w:sz w:val="26"/>
          <w:szCs w:val="26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43DFBDB7" wp14:editId="797DE31A">
            <wp:extent cx="944245" cy="662940"/>
            <wp:effectExtent l="0" t="0" r="8255" b="3810"/>
            <wp:docPr id="1" name="Рисунок 1" descr="D:\Рабочий стол\252c63e8-a7a7-4032-ba82-f47fa7630e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252c63e8-a7a7-4032-ba82-f47fa7630e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650" w:rsidRDefault="00510650" w:rsidP="000676FA">
      <w:pPr>
        <w:pStyle w:val="a5"/>
        <w:shd w:val="clear" w:color="auto" w:fill="FBFBFB"/>
        <w:spacing w:before="0" w:beforeAutospacing="0" w:after="0" w:afterAutospacing="0"/>
        <w:jc w:val="both"/>
        <w:rPr>
          <w:color w:val="343333"/>
          <w:sz w:val="26"/>
          <w:szCs w:val="26"/>
        </w:rPr>
      </w:pPr>
    </w:p>
    <w:p w:rsidR="00510650" w:rsidRDefault="00510650" w:rsidP="00510650">
      <w:r w:rsidRPr="00346A69">
        <w:rPr>
          <w:b/>
        </w:rPr>
        <w:t>8-800-350-44-55</w:t>
      </w:r>
    </w:p>
    <w:p w:rsidR="00510650" w:rsidRDefault="00510650" w:rsidP="000676FA">
      <w:pPr>
        <w:pStyle w:val="a5"/>
        <w:shd w:val="clear" w:color="auto" w:fill="FBFBFB"/>
        <w:spacing w:before="0" w:beforeAutospacing="0" w:after="0" w:afterAutospacing="0"/>
        <w:jc w:val="both"/>
        <w:rPr>
          <w:color w:val="343333"/>
          <w:sz w:val="26"/>
          <w:szCs w:val="26"/>
        </w:rPr>
      </w:pPr>
    </w:p>
    <w:p w:rsidR="000676FA" w:rsidRPr="000676FA" w:rsidRDefault="000676FA" w:rsidP="00510650">
      <w:pPr>
        <w:pStyle w:val="a5"/>
        <w:shd w:val="clear" w:color="auto" w:fill="FBFBFB"/>
        <w:spacing w:before="0" w:beforeAutospacing="0" w:after="0" w:afterAutospacing="0"/>
        <w:ind w:firstLine="708"/>
        <w:jc w:val="both"/>
        <w:rPr>
          <w:color w:val="343333"/>
          <w:sz w:val="26"/>
          <w:szCs w:val="26"/>
        </w:rPr>
      </w:pPr>
      <w:r w:rsidRPr="000676FA">
        <w:rPr>
          <w:color w:val="343333"/>
          <w:sz w:val="26"/>
          <w:szCs w:val="26"/>
        </w:rPr>
        <w:t xml:space="preserve">В связи с проведением Европейской недели иммунизации, в Управлении </w:t>
      </w:r>
      <w:proofErr w:type="spellStart"/>
      <w:r w:rsidRPr="000676FA">
        <w:rPr>
          <w:color w:val="343333"/>
          <w:sz w:val="26"/>
          <w:szCs w:val="26"/>
        </w:rPr>
        <w:t>Роспотребнадзора</w:t>
      </w:r>
      <w:proofErr w:type="spellEnd"/>
      <w:r w:rsidRPr="000676FA">
        <w:rPr>
          <w:color w:val="343333"/>
          <w:sz w:val="26"/>
          <w:szCs w:val="26"/>
        </w:rPr>
        <w:t xml:space="preserve"> по Томской области с 15 - 29 апреля 2019 года работает тематическая «горячая линия» по вопросам иммунизации.</w:t>
      </w:r>
    </w:p>
    <w:p w:rsidR="000676FA" w:rsidRPr="000676FA" w:rsidRDefault="000676FA" w:rsidP="00510650">
      <w:pPr>
        <w:pStyle w:val="a5"/>
        <w:shd w:val="clear" w:color="auto" w:fill="FBFBFB"/>
        <w:spacing w:before="0" w:beforeAutospacing="0" w:after="0" w:afterAutospacing="0"/>
        <w:ind w:firstLine="708"/>
        <w:jc w:val="both"/>
        <w:rPr>
          <w:color w:val="343333"/>
          <w:sz w:val="26"/>
          <w:szCs w:val="26"/>
        </w:rPr>
      </w:pPr>
      <w:r w:rsidRPr="000676FA">
        <w:rPr>
          <w:color w:val="343333"/>
          <w:sz w:val="26"/>
          <w:szCs w:val="26"/>
        </w:rPr>
        <w:t>Европейская неделя иммунизации в 2019 году проходит под лозунгом «Предупредить. Защитить. Привить». В режиме рабочего времени специалисты отдела эпидемиологического надзора проконсультируют и ответят на интересующие население вопросы, касающиеся иммунизации населения.</w:t>
      </w:r>
    </w:p>
    <w:p w:rsidR="000676FA" w:rsidRPr="000676FA" w:rsidRDefault="000676FA" w:rsidP="00510650">
      <w:pPr>
        <w:pStyle w:val="a5"/>
        <w:shd w:val="clear" w:color="auto" w:fill="FBFBFB"/>
        <w:spacing w:before="0" w:beforeAutospacing="0" w:after="0" w:afterAutospacing="0"/>
        <w:ind w:firstLine="708"/>
        <w:jc w:val="both"/>
        <w:rPr>
          <w:color w:val="343333"/>
          <w:sz w:val="26"/>
          <w:szCs w:val="26"/>
        </w:rPr>
      </w:pPr>
      <w:r w:rsidRPr="000676FA">
        <w:rPr>
          <w:color w:val="343333"/>
          <w:sz w:val="26"/>
          <w:szCs w:val="26"/>
        </w:rPr>
        <w:t>Обращения граждан принимаются по следующим телефонам: </w:t>
      </w:r>
      <w:r w:rsidRPr="000676FA">
        <w:rPr>
          <w:rStyle w:val="a6"/>
          <w:color w:val="343333"/>
          <w:sz w:val="26"/>
          <w:szCs w:val="26"/>
        </w:rPr>
        <w:t>8-800-350-44-55, 8 (3822)44-67-32</w:t>
      </w:r>
      <w:r w:rsidRPr="000676FA">
        <w:rPr>
          <w:color w:val="343333"/>
          <w:sz w:val="26"/>
          <w:szCs w:val="26"/>
        </w:rPr>
        <w:t>, </w:t>
      </w:r>
      <w:r w:rsidRPr="000676FA">
        <w:rPr>
          <w:rStyle w:val="a6"/>
          <w:color w:val="343333"/>
          <w:sz w:val="26"/>
          <w:szCs w:val="26"/>
        </w:rPr>
        <w:t>8(3822) 24-97-18</w:t>
      </w:r>
      <w:r w:rsidRPr="000676FA">
        <w:rPr>
          <w:color w:val="343333"/>
          <w:sz w:val="26"/>
          <w:szCs w:val="26"/>
        </w:rPr>
        <w:t>. Также информацию можно получить в ФБУЗ Центр гигиены и эпидемиологии в Томской области по телефону: 8</w:t>
      </w:r>
      <w:r w:rsidRPr="000676FA">
        <w:rPr>
          <w:rStyle w:val="a6"/>
          <w:color w:val="343333"/>
          <w:sz w:val="26"/>
          <w:szCs w:val="26"/>
        </w:rPr>
        <w:t> (3822) 40-69-90</w:t>
      </w:r>
      <w:r w:rsidRPr="000676FA">
        <w:rPr>
          <w:color w:val="343333"/>
          <w:sz w:val="26"/>
          <w:szCs w:val="26"/>
        </w:rPr>
        <w:t>.</w:t>
      </w:r>
    </w:p>
    <w:p w:rsidR="00094CEF" w:rsidRDefault="00094CEF">
      <w:bookmarkStart w:id="0" w:name="_GoBack"/>
      <w:bookmarkEnd w:id="0"/>
    </w:p>
    <w:sectPr w:rsidR="00094CEF" w:rsidSect="00DC1D4C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FA"/>
    <w:rsid w:val="000676FA"/>
    <w:rsid w:val="00094CEF"/>
    <w:rsid w:val="0051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76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6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676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76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Твердохлебова Светлана Николаевна</dc:creator>
  <cp:lastModifiedBy>Твердохлебова Светлана Николаевна</cp:lastModifiedBy>
  <cp:revision>2</cp:revision>
  <dcterms:created xsi:type="dcterms:W3CDTF">2019-04-19T05:14:00Z</dcterms:created>
  <dcterms:modified xsi:type="dcterms:W3CDTF">2019-04-19T05:16:00Z</dcterms:modified>
</cp:coreProperties>
</file>